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447DDBC" w14:textId="77777777" w:rsidTr="00A357CC">
        <w:tc>
          <w:tcPr>
            <w:tcW w:w="4747" w:type="dxa"/>
          </w:tcPr>
          <w:p w14:paraId="5447DDB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447DDB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447DDBF" w14:textId="77777777" w:rsidTr="00A357CC">
        <w:tc>
          <w:tcPr>
            <w:tcW w:w="4747" w:type="dxa"/>
          </w:tcPr>
          <w:p w14:paraId="5447DDB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447DDBE" w14:textId="7B9C7C2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E52E4">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E52E4">
              <w:rPr>
                <w:rFonts w:ascii="Times New Roman" w:hAnsi="Times New Roman"/>
                <w:spacing w:val="20"/>
                <w:sz w:val="24"/>
                <w:szCs w:val="24"/>
              </w:rPr>
              <w:t>06.04.2022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E52E4">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E52E4">
              <w:rPr>
                <w:rFonts w:ascii="Times New Roman" w:hAnsi="Times New Roman"/>
                <w:spacing w:val="20"/>
                <w:sz w:val="24"/>
                <w:szCs w:val="24"/>
              </w:rPr>
              <w:t>1-4/22/38</w:t>
            </w:r>
            <w:r w:rsidRPr="00CD0CFF">
              <w:rPr>
                <w:rFonts w:ascii="Times New Roman" w:hAnsi="Times New Roman"/>
                <w:spacing w:val="20"/>
                <w:sz w:val="24"/>
                <w:szCs w:val="24"/>
              </w:rPr>
              <w:fldChar w:fldCharType="end"/>
            </w:r>
          </w:p>
        </w:tc>
      </w:tr>
      <w:tr w:rsidR="00A357CC" w14:paraId="5447DDC2" w14:textId="77777777" w:rsidTr="00A357CC">
        <w:tc>
          <w:tcPr>
            <w:tcW w:w="4747" w:type="dxa"/>
          </w:tcPr>
          <w:p w14:paraId="5447DDC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447DDC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447DDC5" w14:textId="77777777" w:rsidTr="00A357CC">
        <w:tc>
          <w:tcPr>
            <w:tcW w:w="4747" w:type="dxa"/>
          </w:tcPr>
          <w:p w14:paraId="5447DDC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447DD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447DDC8" w14:textId="77777777" w:rsidTr="00A357CC">
        <w:tc>
          <w:tcPr>
            <w:tcW w:w="4747" w:type="dxa"/>
          </w:tcPr>
          <w:p w14:paraId="5447DDC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447DD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447DDC9" w14:textId="77777777" w:rsidR="0058227E" w:rsidRDefault="0058227E" w:rsidP="00AF1DE6">
      <w:pPr>
        <w:tabs>
          <w:tab w:val="left" w:pos="5387"/>
        </w:tabs>
        <w:spacing w:after="0" w:line="240" w:lineRule="auto"/>
        <w:rPr>
          <w:rFonts w:ascii="Times New Roman" w:hAnsi="Times New Roman"/>
          <w:sz w:val="24"/>
          <w:szCs w:val="24"/>
        </w:rPr>
      </w:pPr>
    </w:p>
    <w:p w14:paraId="5447DDC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447DDCC" w14:textId="77777777" w:rsidTr="00772CF5">
        <w:trPr>
          <w:gridAfter w:val="1"/>
          <w:wAfter w:w="4607" w:type="dxa"/>
        </w:trPr>
        <w:tc>
          <w:tcPr>
            <w:tcW w:w="4747" w:type="dxa"/>
          </w:tcPr>
          <w:p w14:paraId="5447DDC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447DDCE" w14:textId="77777777" w:rsidTr="00772CF5">
        <w:trPr>
          <w:gridAfter w:val="1"/>
          <w:wAfter w:w="4607" w:type="dxa"/>
        </w:trPr>
        <w:tc>
          <w:tcPr>
            <w:tcW w:w="4747" w:type="dxa"/>
          </w:tcPr>
          <w:p w14:paraId="5447DDC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447DDD0" w14:textId="77777777" w:rsidTr="00772CF5">
        <w:trPr>
          <w:gridAfter w:val="1"/>
          <w:wAfter w:w="4607" w:type="dxa"/>
        </w:trPr>
        <w:tc>
          <w:tcPr>
            <w:tcW w:w="4747" w:type="dxa"/>
          </w:tcPr>
          <w:p w14:paraId="5447DDC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447DDD2" w14:textId="77777777" w:rsidTr="00772CF5">
        <w:trPr>
          <w:gridAfter w:val="1"/>
          <w:wAfter w:w="4607" w:type="dxa"/>
        </w:trPr>
        <w:tc>
          <w:tcPr>
            <w:tcW w:w="4747" w:type="dxa"/>
          </w:tcPr>
          <w:p w14:paraId="114D7BE2" w14:textId="77777777" w:rsidR="00CF76B2" w:rsidRPr="00CF76B2" w:rsidRDefault="00CF76B2" w:rsidP="00CF76B2">
            <w:pPr>
              <w:shd w:val="clear" w:color="auto" w:fill="FFFFFF"/>
              <w:spacing w:after="0" w:line="240" w:lineRule="auto"/>
              <w:rPr>
                <w:rFonts w:ascii="Times New Roman" w:eastAsia="Times New Roman" w:hAnsi="Times New Roman"/>
                <w:b/>
                <w:bCs/>
                <w:sz w:val="24"/>
                <w:szCs w:val="24"/>
                <w:lang w:eastAsia="et-EE"/>
              </w:rPr>
            </w:pPr>
            <w:r w:rsidRPr="00CF76B2">
              <w:rPr>
                <w:rFonts w:ascii="Times New Roman" w:eastAsia="Times New Roman" w:hAnsi="Times New Roman"/>
                <w:b/>
                <w:bCs/>
                <w:sz w:val="24"/>
                <w:szCs w:val="24"/>
                <w:lang w:eastAsia="et-EE"/>
              </w:rPr>
              <w:t>Lääne-Virumaa koduloomade varjupaiga</w:t>
            </w:r>
          </w:p>
          <w:p w14:paraId="64964AB1" w14:textId="77777777" w:rsidR="00CF76B2" w:rsidRPr="00CF76B2" w:rsidRDefault="00CF76B2" w:rsidP="00CF76B2">
            <w:pPr>
              <w:shd w:val="clear" w:color="auto" w:fill="FFFFFF"/>
              <w:spacing w:after="0" w:line="240" w:lineRule="auto"/>
              <w:rPr>
                <w:rFonts w:ascii="Times New Roman" w:eastAsia="Times New Roman" w:hAnsi="Times New Roman"/>
                <w:b/>
                <w:bCs/>
                <w:sz w:val="24"/>
                <w:szCs w:val="24"/>
                <w:lang w:eastAsia="et-EE"/>
              </w:rPr>
            </w:pPr>
            <w:r w:rsidRPr="00CF76B2">
              <w:rPr>
                <w:rFonts w:ascii="Times New Roman" w:eastAsia="Times New Roman" w:hAnsi="Times New Roman"/>
                <w:b/>
                <w:bCs/>
                <w:sz w:val="24"/>
                <w:szCs w:val="24"/>
                <w:lang w:eastAsia="et-EE"/>
              </w:rPr>
              <w:t>rajamise projektide omaosaluse</w:t>
            </w:r>
          </w:p>
          <w:p w14:paraId="74BC4DFA" w14:textId="77777777" w:rsidR="00CF76B2" w:rsidRPr="00CF76B2" w:rsidRDefault="00CF76B2" w:rsidP="00CF76B2">
            <w:pPr>
              <w:shd w:val="clear" w:color="auto" w:fill="FFFFFF"/>
              <w:spacing w:after="0" w:line="240" w:lineRule="auto"/>
              <w:rPr>
                <w:rFonts w:ascii="Courier New" w:eastAsia="Times New Roman" w:hAnsi="Courier New" w:cs="Courier New"/>
                <w:lang w:eastAsia="et-EE"/>
              </w:rPr>
            </w:pPr>
            <w:r w:rsidRPr="00CF76B2">
              <w:rPr>
                <w:rFonts w:ascii="Times New Roman" w:eastAsia="Times New Roman" w:hAnsi="Times New Roman"/>
                <w:b/>
                <w:bCs/>
                <w:sz w:val="24"/>
                <w:szCs w:val="24"/>
                <w:lang w:eastAsia="et-EE"/>
              </w:rPr>
              <w:t>garanteerimine</w:t>
            </w:r>
          </w:p>
          <w:p w14:paraId="5447DDD1" w14:textId="24815959"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5447DDD5" w14:textId="77777777" w:rsidTr="00772CF5">
        <w:trPr>
          <w:gridAfter w:val="1"/>
          <w:wAfter w:w="4607" w:type="dxa"/>
        </w:trPr>
        <w:tc>
          <w:tcPr>
            <w:tcW w:w="4747" w:type="dxa"/>
          </w:tcPr>
          <w:p w14:paraId="5447DDD3" w14:textId="77777777" w:rsidR="00772CF5" w:rsidRDefault="00772CF5" w:rsidP="00AF1DE6">
            <w:pPr>
              <w:tabs>
                <w:tab w:val="left" w:pos="5387"/>
              </w:tabs>
              <w:spacing w:after="0" w:line="240" w:lineRule="auto"/>
              <w:rPr>
                <w:rFonts w:ascii="Times New Roman" w:hAnsi="Times New Roman"/>
                <w:sz w:val="24"/>
                <w:szCs w:val="24"/>
              </w:rPr>
            </w:pPr>
          </w:p>
          <w:p w14:paraId="5447DDD4" w14:textId="77777777" w:rsidR="00435C14" w:rsidRDefault="00435C14" w:rsidP="00AF1DE6">
            <w:pPr>
              <w:tabs>
                <w:tab w:val="left" w:pos="5387"/>
              </w:tabs>
              <w:spacing w:after="0" w:line="240" w:lineRule="auto"/>
              <w:rPr>
                <w:rFonts w:ascii="Times New Roman" w:hAnsi="Times New Roman"/>
                <w:sz w:val="24"/>
                <w:szCs w:val="24"/>
              </w:rPr>
            </w:pPr>
          </w:p>
        </w:tc>
      </w:tr>
      <w:tr w:rsidR="00A357CC" w:rsidRPr="007A5D7A" w14:paraId="5447DDD7" w14:textId="77777777" w:rsidTr="00435C14">
        <w:tc>
          <w:tcPr>
            <w:tcW w:w="9354" w:type="dxa"/>
            <w:gridSpan w:val="2"/>
          </w:tcPr>
          <w:p w14:paraId="493043B7" w14:textId="7D144377" w:rsidR="00A00E19" w:rsidRDefault="00A00E19" w:rsidP="00A00E19">
            <w:pPr>
              <w:shd w:val="clear" w:color="auto" w:fill="FFFFFF"/>
              <w:spacing w:after="0" w:line="240" w:lineRule="auto"/>
              <w:jc w:val="both"/>
              <w:rPr>
                <w:rFonts w:ascii="Times New Roman" w:hAnsi="Times New Roman"/>
                <w:sz w:val="24"/>
                <w:szCs w:val="24"/>
              </w:rPr>
            </w:pPr>
            <w:r w:rsidRPr="007A5D7A">
              <w:rPr>
                <w:rFonts w:ascii="Times New Roman" w:hAnsi="Times New Roman"/>
                <w:sz w:val="24"/>
                <w:szCs w:val="24"/>
              </w:rPr>
              <w:t>Lääne-Viru Omavalitsuste Lii</w:t>
            </w:r>
            <w:r w:rsidR="00B3296E">
              <w:rPr>
                <w:rFonts w:ascii="Times New Roman" w:hAnsi="Times New Roman"/>
                <w:sz w:val="24"/>
                <w:szCs w:val="24"/>
              </w:rPr>
              <w:t>t</w:t>
            </w:r>
            <w:r w:rsidRPr="007A5D7A">
              <w:rPr>
                <w:rFonts w:ascii="Times New Roman" w:hAnsi="Times New Roman"/>
                <w:sz w:val="24"/>
                <w:szCs w:val="24"/>
              </w:rPr>
              <w:t xml:space="preserve"> </w:t>
            </w:r>
            <w:r w:rsidR="00CF76B2" w:rsidRPr="007A5D7A">
              <w:rPr>
                <w:rFonts w:ascii="Times New Roman" w:hAnsi="Times New Roman"/>
                <w:sz w:val="24"/>
                <w:szCs w:val="24"/>
              </w:rPr>
              <w:t xml:space="preserve">tegi </w:t>
            </w:r>
            <w:r w:rsidRPr="007A5D7A">
              <w:rPr>
                <w:rFonts w:ascii="Times New Roman" w:hAnsi="Times New Roman"/>
                <w:sz w:val="24"/>
                <w:szCs w:val="24"/>
              </w:rPr>
              <w:t xml:space="preserve">ettepaneku liikmetele garanteerida maakondade arengustrateegiate toetusmeetmesse esitatud Lääne-Virumaa koduloomade varjupaiga rajamise projektide omaosalus. Omaosaluse arvestuse aluseks on </w:t>
            </w:r>
            <w:r w:rsidR="00B3296E">
              <w:rPr>
                <w:rFonts w:ascii="Times New Roman" w:hAnsi="Times New Roman"/>
                <w:sz w:val="24"/>
                <w:szCs w:val="24"/>
              </w:rPr>
              <w:t xml:space="preserve">kokkuleppeliselt </w:t>
            </w:r>
            <w:r w:rsidRPr="007A5D7A">
              <w:rPr>
                <w:rFonts w:ascii="Times New Roman" w:hAnsi="Times New Roman"/>
                <w:sz w:val="24"/>
                <w:szCs w:val="24"/>
              </w:rPr>
              <w:t>omavalitsusüksuse elanike arvu protsentuaalne suhe maakonna elanike arvu suhtes</w:t>
            </w:r>
            <w:r w:rsidR="00B3296E">
              <w:rPr>
                <w:rFonts w:ascii="Times New Roman" w:hAnsi="Times New Roman"/>
                <w:sz w:val="24"/>
                <w:szCs w:val="24"/>
              </w:rPr>
              <w:t>se seisuga</w:t>
            </w:r>
            <w:r w:rsidRPr="007A5D7A">
              <w:rPr>
                <w:rFonts w:ascii="Times New Roman" w:hAnsi="Times New Roman"/>
                <w:sz w:val="24"/>
                <w:szCs w:val="24"/>
              </w:rPr>
              <w:t xml:space="preserve"> 01.01.2022</w:t>
            </w:r>
            <w:r w:rsidR="00206CBC">
              <w:rPr>
                <w:rFonts w:ascii="Times New Roman" w:hAnsi="Times New Roman"/>
                <w:sz w:val="24"/>
                <w:szCs w:val="24"/>
              </w:rPr>
              <w:t>.</w:t>
            </w:r>
            <w:r w:rsidRPr="007A5D7A">
              <w:rPr>
                <w:rFonts w:ascii="Times New Roman" w:hAnsi="Times New Roman"/>
                <w:sz w:val="24"/>
                <w:szCs w:val="24"/>
              </w:rPr>
              <w:t xml:space="preserve">  </w:t>
            </w:r>
          </w:p>
          <w:p w14:paraId="7E0BDC8B" w14:textId="77777777" w:rsidR="003658FF" w:rsidRDefault="003658FF" w:rsidP="00B3296E">
            <w:pPr>
              <w:shd w:val="clear" w:color="auto" w:fill="FFFFFF"/>
              <w:spacing w:after="0" w:line="240" w:lineRule="auto"/>
              <w:jc w:val="both"/>
              <w:rPr>
                <w:rFonts w:ascii="Times New Roman" w:eastAsia="Times New Roman" w:hAnsi="Times New Roman"/>
                <w:sz w:val="24"/>
                <w:szCs w:val="24"/>
                <w:lang w:eastAsia="et-EE"/>
              </w:rPr>
            </w:pPr>
          </w:p>
          <w:p w14:paraId="47B4717B" w14:textId="736AE2C2" w:rsidR="00B3296E" w:rsidRPr="007A5D7A" w:rsidRDefault="00B3296E" w:rsidP="00B3296E">
            <w:pPr>
              <w:shd w:val="clear" w:color="auto" w:fill="FFFFFF"/>
              <w:spacing w:after="0" w:line="240" w:lineRule="auto"/>
              <w:jc w:val="both"/>
              <w:rPr>
                <w:rFonts w:ascii="Times New Roman" w:eastAsia="Times New Roman" w:hAnsi="Times New Roman"/>
                <w:sz w:val="24"/>
                <w:szCs w:val="24"/>
                <w:lang w:eastAsia="et-EE"/>
              </w:rPr>
            </w:pPr>
            <w:r w:rsidRPr="007A5D7A">
              <w:rPr>
                <w:rFonts w:ascii="Times New Roman" w:eastAsia="Times New Roman" w:hAnsi="Times New Roman"/>
                <w:sz w:val="24"/>
                <w:szCs w:val="24"/>
                <w:lang w:eastAsia="et-EE"/>
              </w:rPr>
              <w:t>Kohaliku  omavalitsuse  korralduse  seaduse § 22  lõike 1 punkti  8</w:t>
            </w:r>
            <w:r w:rsidR="00527FC1">
              <w:rPr>
                <w:rFonts w:ascii="Times New Roman" w:eastAsia="Times New Roman" w:hAnsi="Times New Roman"/>
                <w:sz w:val="24"/>
                <w:szCs w:val="24"/>
                <w:lang w:eastAsia="et-EE"/>
              </w:rPr>
              <w:t>, Tapa Vallavolikogu 28.01.2019 määruse nr 47 „Tapa vallavara valitse</w:t>
            </w:r>
            <w:r w:rsidR="00E15D4A">
              <w:rPr>
                <w:rFonts w:ascii="Times New Roman" w:eastAsia="Times New Roman" w:hAnsi="Times New Roman"/>
                <w:sz w:val="24"/>
                <w:szCs w:val="24"/>
                <w:lang w:eastAsia="et-EE"/>
              </w:rPr>
              <w:t>mise</w:t>
            </w:r>
            <w:r w:rsidR="00527FC1">
              <w:rPr>
                <w:rFonts w:ascii="Times New Roman" w:eastAsia="Times New Roman" w:hAnsi="Times New Roman"/>
                <w:sz w:val="24"/>
                <w:szCs w:val="24"/>
                <w:lang w:eastAsia="et-EE"/>
              </w:rPr>
              <w:t xml:space="preserve"> kord“ § 7 lõike 3 punkti 1</w:t>
            </w:r>
            <w:r w:rsidRPr="007A5D7A">
              <w:rPr>
                <w:rFonts w:ascii="Times New Roman" w:eastAsia="Times New Roman" w:hAnsi="Times New Roman"/>
                <w:sz w:val="24"/>
                <w:szCs w:val="24"/>
                <w:lang w:eastAsia="et-EE"/>
              </w:rPr>
              <w:t xml:space="preserve">  alusel</w:t>
            </w:r>
            <w:r w:rsidR="00527FC1">
              <w:rPr>
                <w:rFonts w:ascii="Times New Roman" w:eastAsia="Times New Roman" w:hAnsi="Times New Roman"/>
                <w:sz w:val="24"/>
                <w:szCs w:val="24"/>
                <w:lang w:eastAsia="et-EE"/>
              </w:rPr>
              <w:t xml:space="preserve"> </w:t>
            </w:r>
            <w:r w:rsidRPr="007A5D7A">
              <w:rPr>
                <w:rFonts w:ascii="Times New Roman" w:eastAsia="Times New Roman" w:hAnsi="Times New Roman"/>
                <w:sz w:val="24"/>
                <w:szCs w:val="24"/>
                <w:lang w:eastAsia="et-EE"/>
              </w:rPr>
              <w:t xml:space="preserve">ning lähtudes Lääne-Viru Omavalitsuste Liidu 25. veebruari 2022 otsusest nr 10 ja Lääne-Viru omavalitsustele 07.03.2022 saadetud kirjast </w:t>
            </w:r>
            <w:r w:rsidRPr="007A5D7A">
              <w:rPr>
                <w:rFonts w:ascii="Times New Roman" w:hAnsi="Times New Roman"/>
                <w:sz w:val="24"/>
                <w:szCs w:val="24"/>
                <w:shd w:val="clear" w:color="auto" w:fill="FFFFFF"/>
              </w:rPr>
              <w:t>nr 2-3/4</w:t>
            </w:r>
            <w:r>
              <w:rPr>
                <w:rFonts w:ascii="Times New Roman" w:hAnsi="Times New Roman"/>
                <w:sz w:val="24"/>
                <w:szCs w:val="24"/>
                <w:shd w:val="clear" w:color="auto" w:fill="FFFFFF"/>
              </w:rPr>
              <w:t>:</w:t>
            </w:r>
          </w:p>
          <w:p w14:paraId="7A8FB047" w14:textId="77777777" w:rsidR="00A357CC" w:rsidRPr="007A5D7A" w:rsidRDefault="00A357CC" w:rsidP="00A00E19">
            <w:pPr>
              <w:tabs>
                <w:tab w:val="left" w:pos="5387"/>
              </w:tabs>
              <w:spacing w:after="0" w:line="240" w:lineRule="auto"/>
              <w:jc w:val="both"/>
              <w:rPr>
                <w:rFonts w:ascii="Times New Roman" w:hAnsi="Times New Roman"/>
                <w:sz w:val="24"/>
                <w:szCs w:val="24"/>
              </w:rPr>
            </w:pPr>
          </w:p>
          <w:p w14:paraId="2672E1C0" w14:textId="668A2496" w:rsidR="00580753" w:rsidRPr="007A5D7A" w:rsidRDefault="00870563" w:rsidP="00580753">
            <w:pPr>
              <w:pStyle w:val="Loendilik"/>
              <w:numPr>
                <w:ilvl w:val="0"/>
                <w:numId w:val="6"/>
              </w:numPr>
              <w:shd w:val="clear" w:color="auto" w:fill="FFFFFF"/>
              <w:spacing w:after="0" w:line="240" w:lineRule="auto"/>
              <w:jc w:val="both"/>
              <w:rPr>
                <w:rFonts w:ascii="Times New Roman" w:eastAsia="Times New Roman" w:hAnsi="Times New Roman"/>
                <w:lang w:eastAsia="et-EE"/>
              </w:rPr>
            </w:pPr>
            <w:r>
              <w:rPr>
                <w:rFonts w:ascii="Times New Roman" w:eastAsia="Times New Roman" w:hAnsi="Times New Roman"/>
                <w:sz w:val="24"/>
                <w:szCs w:val="24"/>
                <w:lang w:eastAsia="et-EE"/>
              </w:rPr>
              <w:t>Tapa Vallavolikogu g</w:t>
            </w:r>
            <w:r w:rsidR="00283183" w:rsidRPr="007A5D7A">
              <w:rPr>
                <w:rFonts w:ascii="Times New Roman" w:eastAsia="Times New Roman" w:hAnsi="Times New Roman"/>
                <w:sz w:val="24"/>
                <w:szCs w:val="24"/>
                <w:lang w:eastAsia="et-EE"/>
              </w:rPr>
              <w:t>aranteeri</w:t>
            </w:r>
            <w:r>
              <w:rPr>
                <w:rFonts w:ascii="Times New Roman" w:eastAsia="Times New Roman" w:hAnsi="Times New Roman"/>
                <w:sz w:val="24"/>
                <w:szCs w:val="24"/>
                <w:lang w:eastAsia="et-EE"/>
              </w:rPr>
              <w:t>b</w:t>
            </w:r>
            <w:r w:rsidR="00283183" w:rsidRPr="007A5D7A">
              <w:rPr>
                <w:rFonts w:ascii="Times New Roman" w:eastAsia="Times New Roman" w:hAnsi="Times New Roman"/>
                <w:sz w:val="24"/>
                <w:szCs w:val="24"/>
                <w:lang w:eastAsia="et-EE"/>
              </w:rPr>
              <w:t xml:space="preserve"> Lääne-Virumaa koduloomade varjupaiga rajamise  projektide </w:t>
            </w:r>
            <w:r>
              <w:rPr>
                <w:rFonts w:ascii="Times New Roman" w:eastAsia="Times New Roman" w:hAnsi="Times New Roman"/>
                <w:sz w:val="24"/>
                <w:szCs w:val="24"/>
                <w:lang w:eastAsia="et-EE"/>
              </w:rPr>
              <w:t xml:space="preserve">Tapa valla </w:t>
            </w:r>
            <w:r w:rsidR="00283183" w:rsidRPr="007A5D7A">
              <w:rPr>
                <w:rFonts w:ascii="Times New Roman" w:eastAsia="Times New Roman" w:hAnsi="Times New Roman"/>
                <w:sz w:val="24"/>
                <w:szCs w:val="24"/>
                <w:lang w:eastAsia="et-EE"/>
              </w:rPr>
              <w:t>omaosaluse katmi</w:t>
            </w:r>
            <w:r>
              <w:rPr>
                <w:rFonts w:ascii="Times New Roman" w:eastAsia="Times New Roman" w:hAnsi="Times New Roman"/>
                <w:sz w:val="24"/>
                <w:szCs w:val="24"/>
                <w:lang w:eastAsia="et-EE"/>
              </w:rPr>
              <w:t>s</w:t>
            </w:r>
            <w:r w:rsidR="00283183" w:rsidRPr="007A5D7A">
              <w:rPr>
                <w:rFonts w:ascii="Times New Roman" w:eastAsia="Times New Roman" w:hAnsi="Times New Roman"/>
                <w:sz w:val="24"/>
                <w:szCs w:val="24"/>
                <w:lang w:eastAsia="et-EE"/>
              </w:rPr>
              <w:t xml:space="preserve">e kogusummas kuni </w:t>
            </w:r>
            <w:r w:rsidRPr="007A5D7A">
              <w:rPr>
                <w:rFonts w:ascii="Times New Roman" w:eastAsia="Times New Roman" w:hAnsi="Times New Roman"/>
                <w:sz w:val="24"/>
                <w:szCs w:val="24"/>
                <w:lang w:eastAsia="et-EE"/>
              </w:rPr>
              <w:t>46</w:t>
            </w:r>
            <w:r>
              <w:rPr>
                <w:rFonts w:ascii="Times New Roman" w:eastAsia="Times New Roman" w:hAnsi="Times New Roman"/>
                <w:sz w:val="24"/>
                <w:szCs w:val="24"/>
                <w:lang w:eastAsia="et-EE"/>
              </w:rPr>
              <w:t> </w:t>
            </w:r>
            <w:r w:rsidRPr="007A5D7A">
              <w:rPr>
                <w:rFonts w:ascii="Times New Roman" w:eastAsia="Times New Roman" w:hAnsi="Times New Roman"/>
                <w:sz w:val="24"/>
                <w:szCs w:val="24"/>
                <w:lang w:eastAsia="et-EE"/>
              </w:rPr>
              <w:t>594</w:t>
            </w:r>
            <w:r>
              <w:rPr>
                <w:rFonts w:ascii="Times New Roman" w:eastAsia="Times New Roman" w:hAnsi="Times New Roman"/>
                <w:sz w:val="24"/>
                <w:szCs w:val="24"/>
                <w:lang w:eastAsia="et-EE"/>
              </w:rPr>
              <w:t>,00 (</w:t>
            </w:r>
            <w:r w:rsidR="00CF76B2" w:rsidRPr="007A5D7A">
              <w:rPr>
                <w:rFonts w:ascii="Times New Roman" w:eastAsia="Times New Roman" w:hAnsi="Times New Roman"/>
                <w:sz w:val="24"/>
                <w:szCs w:val="24"/>
                <w:lang w:eastAsia="et-EE"/>
              </w:rPr>
              <w:t>neli</w:t>
            </w:r>
            <w:r w:rsidR="00283183" w:rsidRPr="007A5D7A">
              <w:rPr>
                <w:rFonts w:ascii="Times New Roman" w:eastAsia="Times New Roman" w:hAnsi="Times New Roman"/>
                <w:sz w:val="24"/>
                <w:szCs w:val="24"/>
                <w:lang w:eastAsia="et-EE"/>
              </w:rPr>
              <w:t xml:space="preserve">kümmend </w:t>
            </w:r>
            <w:r w:rsidR="00CF76B2" w:rsidRPr="007A5D7A">
              <w:rPr>
                <w:rFonts w:ascii="Times New Roman" w:eastAsia="Times New Roman" w:hAnsi="Times New Roman"/>
                <w:sz w:val="24"/>
                <w:szCs w:val="24"/>
                <w:lang w:eastAsia="et-EE"/>
              </w:rPr>
              <w:t>kuus</w:t>
            </w:r>
            <w:r w:rsidR="00283183" w:rsidRPr="007A5D7A">
              <w:rPr>
                <w:rFonts w:ascii="Times New Roman" w:eastAsia="Times New Roman" w:hAnsi="Times New Roman"/>
                <w:sz w:val="24"/>
                <w:szCs w:val="24"/>
                <w:lang w:eastAsia="et-EE"/>
              </w:rPr>
              <w:t xml:space="preserve"> tuhat </w:t>
            </w:r>
            <w:r w:rsidR="00CF76B2" w:rsidRPr="007A5D7A">
              <w:rPr>
                <w:rFonts w:ascii="Times New Roman" w:eastAsia="Times New Roman" w:hAnsi="Times New Roman"/>
                <w:sz w:val="24"/>
                <w:szCs w:val="24"/>
                <w:lang w:eastAsia="et-EE"/>
              </w:rPr>
              <w:t>viis</w:t>
            </w:r>
            <w:r w:rsidR="00283183" w:rsidRPr="007A5D7A">
              <w:rPr>
                <w:rFonts w:ascii="Times New Roman" w:eastAsia="Times New Roman" w:hAnsi="Times New Roman"/>
                <w:sz w:val="24"/>
                <w:szCs w:val="24"/>
                <w:lang w:eastAsia="et-EE"/>
              </w:rPr>
              <w:t xml:space="preserve">sada </w:t>
            </w:r>
            <w:r w:rsidR="00CF76B2" w:rsidRPr="007A5D7A">
              <w:rPr>
                <w:rFonts w:ascii="Times New Roman" w:eastAsia="Times New Roman" w:hAnsi="Times New Roman"/>
                <w:sz w:val="24"/>
                <w:szCs w:val="24"/>
                <w:lang w:eastAsia="et-EE"/>
              </w:rPr>
              <w:t>üheksa</w:t>
            </w:r>
            <w:r w:rsidR="00283183" w:rsidRPr="007A5D7A">
              <w:rPr>
                <w:rFonts w:ascii="Times New Roman" w:eastAsia="Times New Roman" w:hAnsi="Times New Roman"/>
                <w:sz w:val="24"/>
                <w:szCs w:val="24"/>
                <w:lang w:eastAsia="et-EE"/>
              </w:rPr>
              <w:t xml:space="preserve">kümmend </w:t>
            </w:r>
            <w:r w:rsidR="00CF76B2" w:rsidRPr="007A5D7A">
              <w:rPr>
                <w:rFonts w:ascii="Times New Roman" w:eastAsia="Times New Roman" w:hAnsi="Times New Roman"/>
                <w:sz w:val="24"/>
                <w:szCs w:val="24"/>
                <w:lang w:eastAsia="et-EE"/>
              </w:rPr>
              <w:t>neli</w:t>
            </w:r>
            <w:r w:rsidR="00283183" w:rsidRPr="007A5D7A">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eurot</w:t>
            </w:r>
            <w:r w:rsidR="00283183" w:rsidRPr="007A5D7A">
              <w:rPr>
                <w:rFonts w:ascii="Times New Roman" w:eastAsia="Times New Roman" w:hAnsi="Times New Roman"/>
                <w:sz w:val="24"/>
                <w:szCs w:val="24"/>
                <w:lang w:eastAsia="et-EE"/>
              </w:rPr>
              <w:t>.</w:t>
            </w:r>
          </w:p>
          <w:p w14:paraId="569898F4" w14:textId="77777777" w:rsidR="00580753" w:rsidRPr="007A5D7A" w:rsidRDefault="00580753" w:rsidP="00580753">
            <w:pPr>
              <w:pStyle w:val="Loendilik"/>
              <w:shd w:val="clear" w:color="auto" w:fill="FFFFFF"/>
              <w:spacing w:after="0" w:line="240" w:lineRule="auto"/>
              <w:rPr>
                <w:rFonts w:ascii="Times New Roman" w:eastAsia="Times New Roman" w:hAnsi="Times New Roman"/>
                <w:lang w:eastAsia="et-EE"/>
              </w:rPr>
            </w:pPr>
          </w:p>
          <w:p w14:paraId="2AC24738" w14:textId="3730B417" w:rsidR="00580753" w:rsidRPr="007A5D7A" w:rsidRDefault="00580753" w:rsidP="00580753">
            <w:pPr>
              <w:pStyle w:val="Loendilik"/>
              <w:numPr>
                <w:ilvl w:val="0"/>
                <w:numId w:val="6"/>
              </w:numPr>
              <w:shd w:val="clear" w:color="auto" w:fill="FFFFFF"/>
              <w:spacing w:after="0" w:line="240" w:lineRule="auto"/>
              <w:rPr>
                <w:rFonts w:ascii="Times New Roman" w:eastAsia="Times New Roman" w:hAnsi="Times New Roman"/>
                <w:sz w:val="24"/>
                <w:szCs w:val="24"/>
                <w:lang w:eastAsia="et-EE"/>
              </w:rPr>
            </w:pPr>
            <w:r w:rsidRPr="00580753">
              <w:rPr>
                <w:rFonts w:ascii="Times New Roman" w:eastAsia="Times New Roman" w:hAnsi="Times New Roman"/>
                <w:sz w:val="24"/>
                <w:szCs w:val="24"/>
                <w:lang w:eastAsia="et-EE"/>
              </w:rPr>
              <w:t>Otsus jõustub teatavakstegemisest.</w:t>
            </w:r>
          </w:p>
          <w:p w14:paraId="62799BF6" w14:textId="77777777" w:rsidR="00580753" w:rsidRPr="007A5D7A" w:rsidRDefault="00580753" w:rsidP="00580753">
            <w:pPr>
              <w:shd w:val="clear" w:color="auto" w:fill="FFFFFF"/>
              <w:spacing w:after="0" w:line="240" w:lineRule="auto"/>
              <w:rPr>
                <w:rFonts w:ascii="Times New Roman" w:eastAsia="Times New Roman" w:hAnsi="Times New Roman"/>
                <w:sz w:val="24"/>
                <w:szCs w:val="24"/>
                <w:lang w:eastAsia="et-EE"/>
              </w:rPr>
            </w:pPr>
          </w:p>
          <w:p w14:paraId="47CFDD0C" w14:textId="057DA795" w:rsidR="00580753" w:rsidRPr="00E15D4A" w:rsidRDefault="00580753" w:rsidP="00E15D4A">
            <w:pPr>
              <w:shd w:val="clear" w:color="auto" w:fill="FFFFFF"/>
              <w:spacing w:after="0" w:line="240" w:lineRule="auto"/>
              <w:jc w:val="both"/>
              <w:rPr>
                <w:rFonts w:ascii="Times New Roman" w:eastAsia="Times New Roman" w:hAnsi="Times New Roman"/>
                <w:sz w:val="24"/>
                <w:szCs w:val="24"/>
                <w:lang w:eastAsia="et-EE"/>
              </w:rPr>
            </w:pPr>
            <w:r w:rsidRPr="00E15D4A">
              <w:rPr>
                <w:rFonts w:ascii="Times New Roman" w:eastAsia="Times New Roman" w:hAnsi="Times New Roman"/>
                <w:sz w:val="24"/>
                <w:szCs w:val="24"/>
                <w:lang w:eastAsia="et-EE"/>
              </w:rPr>
              <w:t>Otsuse  peale  võib  esitada  vaide  Tapa  Vallavolikogule  haldusmenetluse  seaduses sätestatud korras või esitada kaebuse Tartu Halduskohtule halduskohtumenetluse seadustikus sätestatud alustel ja korras 30 päeva jooksul alates käesoleva otsuse teadasaamisest või päevast, millal asjast huvitatud isik pidi käesolevast otsusest teada saama.</w:t>
            </w:r>
          </w:p>
          <w:p w14:paraId="5447DDD6" w14:textId="409A4D2E" w:rsidR="00283183" w:rsidRPr="007A5D7A" w:rsidRDefault="00283183" w:rsidP="00A00E19">
            <w:pPr>
              <w:tabs>
                <w:tab w:val="left" w:pos="5387"/>
              </w:tabs>
              <w:spacing w:after="0" w:line="240" w:lineRule="auto"/>
              <w:jc w:val="both"/>
              <w:rPr>
                <w:rFonts w:ascii="Times New Roman" w:hAnsi="Times New Roman"/>
                <w:sz w:val="24"/>
                <w:szCs w:val="24"/>
              </w:rPr>
            </w:pPr>
          </w:p>
        </w:tc>
      </w:tr>
    </w:tbl>
    <w:p w14:paraId="5447DDD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447DDE0" w14:textId="77777777" w:rsidTr="00E13B6E">
        <w:tc>
          <w:tcPr>
            <w:tcW w:w="4677" w:type="dxa"/>
            <w:shd w:val="clear" w:color="auto" w:fill="auto"/>
          </w:tcPr>
          <w:p w14:paraId="5447DDD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447DDD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C875623" w14:textId="7D5EC6C3" w:rsidR="00E15D4A" w:rsidRDefault="00E15D4A"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5447DDDF" w14:textId="2DA9F777" w:rsidR="00E13B6E" w:rsidRPr="00030487" w:rsidRDefault="00206CBC"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5447DDE7" w14:textId="77777777" w:rsidR="002B1191" w:rsidRDefault="002B1191" w:rsidP="002B1191">
      <w:pPr>
        <w:spacing w:after="0" w:line="240" w:lineRule="auto"/>
        <w:rPr>
          <w:rFonts w:ascii="Times New Roman" w:hAnsi="Times New Roman"/>
          <w:sz w:val="24"/>
          <w:szCs w:val="24"/>
        </w:rPr>
      </w:pPr>
    </w:p>
    <w:p w14:paraId="5447DDE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447DDEA" w14:textId="77777777" w:rsidTr="00435C14">
        <w:tc>
          <w:tcPr>
            <w:tcW w:w="9354" w:type="dxa"/>
            <w:gridSpan w:val="3"/>
          </w:tcPr>
          <w:p w14:paraId="5447DDE9"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447DDEC" w14:textId="77777777" w:rsidTr="00435C14">
        <w:tc>
          <w:tcPr>
            <w:tcW w:w="9354" w:type="dxa"/>
            <w:gridSpan w:val="3"/>
          </w:tcPr>
          <w:p w14:paraId="55923DA5" w14:textId="77777777" w:rsidR="00CB4D41" w:rsidRPr="00CB4D41" w:rsidRDefault="00CB4D41" w:rsidP="00CB4D41">
            <w:pPr>
              <w:spacing w:after="0" w:line="240" w:lineRule="auto"/>
              <w:rPr>
                <w:rFonts w:ascii="Times New Roman" w:hAnsi="Times New Roman"/>
                <w:sz w:val="24"/>
                <w:szCs w:val="24"/>
              </w:rPr>
            </w:pPr>
            <w:r w:rsidRPr="00CB4D41">
              <w:rPr>
                <w:rFonts w:ascii="Times New Roman" w:hAnsi="Times New Roman"/>
                <w:sz w:val="24"/>
                <w:szCs w:val="24"/>
              </w:rPr>
              <w:t>25. veebruari 2022 aasta VIROLi koosolekul võeti vastu ettepanek teha VIROLi liikmetele Lääne-Virumaa koduloomade varjupaiga rajamise projektide omaosaluse garanteerimiseks.</w:t>
            </w:r>
          </w:p>
          <w:p w14:paraId="6653C253" w14:textId="692CBFB0" w:rsidR="00CB4D41" w:rsidRPr="00CB4D41" w:rsidRDefault="00CB4D41" w:rsidP="00CB4D41">
            <w:pPr>
              <w:spacing w:after="0" w:line="240" w:lineRule="auto"/>
              <w:rPr>
                <w:rFonts w:ascii="Times New Roman" w:hAnsi="Times New Roman"/>
                <w:sz w:val="24"/>
                <w:szCs w:val="24"/>
              </w:rPr>
            </w:pPr>
            <w:r w:rsidRPr="00CB4D41">
              <w:rPr>
                <w:rFonts w:ascii="Times New Roman" w:hAnsi="Times New Roman"/>
                <w:sz w:val="24"/>
                <w:szCs w:val="24"/>
              </w:rPr>
              <w:t>Omaosaluse arvestuse aluseks on omavalitsusüksuse elanike arvu protsentuaalne suhe maakonna elanike arvu suhtes 01.01.2022 seisuga (</w:t>
            </w:r>
            <w:r w:rsidR="00255455">
              <w:rPr>
                <w:rFonts w:ascii="Times New Roman" w:hAnsi="Times New Roman"/>
                <w:sz w:val="24"/>
                <w:szCs w:val="24"/>
              </w:rPr>
              <w:t xml:space="preserve">vt </w:t>
            </w:r>
            <w:r w:rsidRPr="00CB4D41">
              <w:rPr>
                <w:rFonts w:ascii="Times New Roman" w:hAnsi="Times New Roman"/>
                <w:sz w:val="24"/>
                <w:szCs w:val="24"/>
              </w:rPr>
              <w:t>Lisa 1).</w:t>
            </w:r>
          </w:p>
          <w:p w14:paraId="3652CCC2" w14:textId="77777777" w:rsidR="00CB4D41" w:rsidRPr="00CB4D41" w:rsidRDefault="00CB4D41" w:rsidP="00CB4D41">
            <w:pPr>
              <w:spacing w:after="0" w:line="240" w:lineRule="auto"/>
              <w:rPr>
                <w:rFonts w:ascii="Times New Roman" w:hAnsi="Times New Roman"/>
                <w:sz w:val="24"/>
                <w:szCs w:val="24"/>
              </w:rPr>
            </w:pPr>
            <w:r w:rsidRPr="00CB4D41">
              <w:rPr>
                <w:rFonts w:ascii="Times New Roman" w:hAnsi="Times New Roman"/>
                <w:sz w:val="24"/>
                <w:szCs w:val="24"/>
              </w:rPr>
              <w:t>Loomade varjupaik kavandatud asukohaks on Lääne-Viru Jäätmekeskuse maa-ala, asukohaga Paemurru tee 12, Piira küla, Vinni vald, Lääne-Virumaa.</w:t>
            </w:r>
          </w:p>
          <w:p w14:paraId="218609D1" w14:textId="77777777" w:rsidR="00CB4D41" w:rsidRPr="00CB4D41" w:rsidRDefault="00CB4D41" w:rsidP="00CB4D41">
            <w:pPr>
              <w:spacing w:after="0" w:line="240" w:lineRule="auto"/>
              <w:rPr>
                <w:rFonts w:ascii="Times New Roman" w:hAnsi="Times New Roman"/>
                <w:sz w:val="24"/>
                <w:szCs w:val="24"/>
              </w:rPr>
            </w:pPr>
            <w:r w:rsidRPr="00CB4D41">
              <w:rPr>
                <w:rFonts w:ascii="Times New Roman" w:hAnsi="Times New Roman"/>
                <w:sz w:val="24"/>
                <w:szCs w:val="24"/>
              </w:rPr>
              <w:t xml:space="preserve">Projekti eeldatav kogumaksumus on hinnanguliselt         1 026 869    eur sh Tapa valla </w:t>
            </w:r>
            <w:r w:rsidRPr="00CB4D41">
              <w:rPr>
                <w:rFonts w:ascii="Times New Roman" w:hAnsi="Times New Roman"/>
                <w:sz w:val="24"/>
                <w:szCs w:val="24"/>
              </w:rPr>
              <w:lastRenderedPageBreak/>
              <w:t>omaosalus   I etapp 15 125 eur ja II etapp 31 469 eur, kogusummas 46 594 eur.</w:t>
            </w:r>
          </w:p>
          <w:p w14:paraId="64811C58" w14:textId="37FC2372" w:rsidR="00E13B6E" w:rsidRDefault="000B7A2E" w:rsidP="00C27542">
            <w:pPr>
              <w:spacing w:after="0" w:line="240" w:lineRule="auto"/>
              <w:jc w:val="both"/>
              <w:rPr>
                <w:rFonts w:ascii="Times New Roman" w:eastAsia="Times New Roman" w:hAnsi="Times New Roman"/>
                <w:sz w:val="20"/>
              </w:rPr>
            </w:pPr>
            <w:r w:rsidRPr="00CB4D41">
              <w:rPr>
                <w:rFonts w:ascii="Times New Roman" w:hAnsi="Times New Roman"/>
                <w:sz w:val="24"/>
                <w:szCs w:val="24"/>
              </w:rPr>
              <w:t xml:space="preserve">VIROLi liikmetele </w:t>
            </w:r>
            <w:r w:rsidRPr="003327AF">
              <w:rPr>
                <w:rFonts w:ascii="Times New Roman" w:hAnsi="Times New Roman"/>
                <w:sz w:val="24"/>
                <w:szCs w:val="24"/>
              </w:rPr>
              <w:t>omaosalu</w:t>
            </w:r>
            <w:r w:rsidR="00E15D4A">
              <w:rPr>
                <w:rFonts w:ascii="Times New Roman" w:hAnsi="Times New Roman"/>
                <w:sz w:val="24"/>
                <w:szCs w:val="24"/>
              </w:rPr>
              <w:t>s</w:t>
            </w:r>
            <w:r w:rsidRPr="003327AF">
              <w:rPr>
                <w:rFonts w:ascii="Times New Roman" w:hAnsi="Times New Roman"/>
                <w:sz w:val="24"/>
                <w:szCs w:val="24"/>
              </w:rPr>
              <w:t xml:space="preserve"> kokku on planeeritud </w:t>
            </w:r>
            <w:r w:rsidRPr="003327AF">
              <w:rPr>
                <w:rFonts w:ascii="Times New Roman" w:eastAsia="Times New Roman" w:hAnsi="Times New Roman"/>
                <w:sz w:val="24"/>
                <w:szCs w:val="24"/>
              </w:rPr>
              <w:t xml:space="preserve">256 717 eur so ca 25% kogumaksumusest. Projekti ellu viimiseks taotletakse toetust MATA programmist summas </w:t>
            </w:r>
            <w:r w:rsidR="0093728D" w:rsidRPr="003327AF">
              <w:rPr>
                <w:rFonts w:ascii="Times New Roman" w:eastAsia="Times New Roman" w:hAnsi="Times New Roman"/>
                <w:sz w:val="24"/>
                <w:szCs w:val="24"/>
              </w:rPr>
              <w:t>767 152 eur.</w:t>
            </w:r>
            <w:r w:rsidR="0093728D" w:rsidRPr="003327AF">
              <w:rPr>
                <w:rFonts w:ascii="Times New Roman" w:eastAsia="Times New Roman" w:hAnsi="Times New Roman"/>
                <w:sz w:val="20"/>
              </w:rPr>
              <w:t xml:space="preserve">  </w:t>
            </w:r>
          </w:p>
          <w:p w14:paraId="00852FEF" w14:textId="77777777" w:rsidR="006D621B" w:rsidRPr="006D621B" w:rsidRDefault="006D621B" w:rsidP="006D621B">
            <w:pPr>
              <w:spacing w:after="0" w:line="240" w:lineRule="auto"/>
              <w:jc w:val="both"/>
              <w:rPr>
                <w:rFonts w:ascii="Times New Roman" w:hAnsi="Times New Roman"/>
                <w:sz w:val="24"/>
                <w:szCs w:val="24"/>
              </w:rPr>
            </w:pPr>
            <w:r w:rsidRPr="006D621B">
              <w:rPr>
                <w:rFonts w:ascii="Times New Roman" w:hAnsi="Times New Roman"/>
                <w:sz w:val="24"/>
                <w:szCs w:val="24"/>
              </w:rPr>
              <w:t xml:space="preserve">Projekt viiakse ellu perioodil 2022-2023. </w:t>
            </w:r>
          </w:p>
          <w:p w14:paraId="0221623F" w14:textId="0A154452" w:rsidR="006D621B" w:rsidRPr="006D621B" w:rsidRDefault="006D621B" w:rsidP="006D621B">
            <w:pPr>
              <w:pStyle w:val="Pealkiri1"/>
              <w:shd w:val="clear" w:color="auto" w:fill="FFFFFF"/>
              <w:spacing w:before="0" w:beforeAutospacing="0" w:after="0" w:afterAutospacing="0"/>
              <w:rPr>
                <w:rFonts w:ascii="Times New Roman" w:eastAsia="Times New Roman" w:hAnsi="Times New Roman" w:cs="Times New Roman"/>
                <w:b w:val="0"/>
                <w:bCs w:val="0"/>
                <w:color w:val="000000"/>
                <w:sz w:val="24"/>
                <w:szCs w:val="24"/>
              </w:rPr>
            </w:pPr>
            <w:r w:rsidRPr="006D621B">
              <w:rPr>
                <w:rFonts w:ascii="Times New Roman" w:eastAsia="Times New Roman" w:hAnsi="Times New Roman" w:cs="Times New Roman"/>
                <w:b w:val="0"/>
                <w:bCs w:val="0"/>
                <w:color w:val="000000"/>
                <w:sz w:val="24"/>
                <w:szCs w:val="24"/>
              </w:rPr>
              <w:t xml:space="preserve">Vastavalt „Tapa vallavara valitsemise kord“ </w:t>
            </w:r>
            <w:r w:rsidRPr="006D621B">
              <w:rPr>
                <w:rStyle w:val="Tugev"/>
                <w:rFonts w:ascii="Times New Roman" w:eastAsia="Times New Roman" w:hAnsi="Times New Roman" w:cs="Times New Roman"/>
                <w:color w:val="000000"/>
                <w:sz w:val="24"/>
                <w:szCs w:val="24"/>
                <w:bdr w:val="none" w:sz="0" w:space="0" w:color="auto" w:frame="1"/>
              </w:rPr>
              <w:t>§ 7. </w:t>
            </w:r>
            <w:bookmarkStart w:id="0" w:name="para7"/>
            <w:r w:rsidRPr="006D621B">
              <w:rPr>
                <w:rFonts w:ascii="Times New Roman" w:eastAsia="Times New Roman" w:hAnsi="Times New Roman" w:cs="Times New Roman"/>
                <w:b w:val="0"/>
                <w:bCs w:val="0"/>
                <w:color w:val="0061AA"/>
                <w:sz w:val="24"/>
                <w:szCs w:val="24"/>
                <w:bdr w:val="none" w:sz="0" w:space="0" w:color="auto" w:frame="1"/>
              </w:rPr>
              <w:t>  </w:t>
            </w:r>
            <w:bookmarkEnd w:id="0"/>
            <w:r w:rsidRPr="006D621B">
              <w:rPr>
                <w:rFonts w:ascii="Times New Roman" w:eastAsia="Times New Roman" w:hAnsi="Times New Roman" w:cs="Times New Roman"/>
                <w:b w:val="0"/>
                <w:bCs w:val="0"/>
                <w:color w:val="000000"/>
                <w:sz w:val="24"/>
                <w:szCs w:val="24"/>
              </w:rPr>
              <w:t>Laenu või muu rahaliselt hinnatava kohustuse võtmine</w:t>
            </w:r>
          </w:p>
          <w:p w14:paraId="55C2CE52" w14:textId="066D9300" w:rsidR="006D621B" w:rsidRDefault="006D621B" w:rsidP="006D621B">
            <w:pPr>
              <w:pStyle w:val="Pealkiri1"/>
              <w:shd w:val="clear" w:color="auto" w:fill="FFFFFF"/>
              <w:spacing w:before="0" w:beforeAutospacing="0" w:after="0" w:afterAutospacing="0"/>
              <w:rPr>
                <w:rFonts w:ascii="Times New Roman" w:eastAsia="Times New Roman" w:hAnsi="Times New Roman" w:cs="Times New Roman"/>
                <w:b w:val="0"/>
                <w:bCs w:val="0"/>
                <w:color w:val="202020"/>
                <w:sz w:val="24"/>
                <w:szCs w:val="24"/>
                <w:shd w:val="clear" w:color="auto" w:fill="FFFFFF"/>
              </w:rPr>
            </w:pPr>
            <w:r w:rsidRPr="006D621B">
              <w:rPr>
                <w:rFonts w:ascii="Times New Roman" w:eastAsia="Times New Roman" w:hAnsi="Times New Roman" w:cs="Times New Roman"/>
                <w:b w:val="0"/>
                <w:bCs w:val="0"/>
                <w:color w:val="202020"/>
                <w:sz w:val="24"/>
                <w:szCs w:val="24"/>
                <w:shd w:val="clear" w:color="auto" w:fill="FFFFFF"/>
              </w:rPr>
              <w:t>(3) Muu rahaliselt hinnatava kohustuse võtmise otsustab:</w:t>
            </w:r>
            <w:r w:rsidRPr="006D621B">
              <w:rPr>
                <w:rFonts w:ascii="Times New Roman" w:eastAsia="Times New Roman" w:hAnsi="Times New Roman" w:cs="Times New Roman"/>
                <w:b w:val="0"/>
                <w:bCs w:val="0"/>
                <w:color w:val="202020"/>
                <w:sz w:val="24"/>
                <w:szCs w:val="24"/>
              </w:rPr>
              <w:br/>
            </w:r>
            <w:bookmarkStart w:id="1" w:name="para7lg3p1"/>
            <w:r w:rsidRPr="006D621B">
              <w:rPr>
                <w:rFonts w:ascii="Times New Roman" w:eastAsia="Times New Roman" w:hAnsi="Times New Roman" w:cs="Times New Roman"/>
                <w:b w:val="0"/>
                <w:bCs w:val="0"/>
                <w:color w:val="0061AA"/>
                <w:sz w:val="24"/>
                <w:szCs w:val="24"/>
                <w:bdr w:val="none" w:sz="0" w:space="0" w:color="auto" w:frame="1"/>
                <w:shd w:val="clear" w:color="auto" w:fill="FFFFFF"/>
              </w:rPr>
              <w:t>  </w:t>
            </w:r>
            <w:bookmarkEnd w:id="1"/>
            <w:r w:rsidRPr="006D621B">
              <w:rPr>
                <w:rFonts w:ascii="Times New Roman" w:eastAsia="Times New Roman" w:hAnsi="Times New Roman" w:cs="Times New Roman"/>
                <w:b w:val="0"/>
                <w:bCs w:val="0"/>
                <w:color w:val="202020"/>
                <w:sz w:val="24"/>
                <w:szCs w:val="24"/>
                <w:shd w:val="clear" w:color="auto" w:fill="FFFFFF"/>
              </w:rPr>
              <w:t>1) vallavolikogu, kui sellega võetakse vallale rahalisi kohustusi pikemaks perioodiks kui üks eelarveaasta ja selle väljaminekuga ei ole eelarvestrateegias arvestatud või kui sellega võetakse vallale rahalisi kohustusi, mida ei ole ette nähtud jooksva aasta eelarves ning selle võtmist ei ole delegeeritud vallavalitsusele;</w:t>
            </w:r>
          </w:p>
          <w:p w14:paraId="34AD0F9D" w14:textId="6E3CBEBE" w:rsidR="0035571C" w:rsidRDefault="0035571C" w:rsidP="006D621B">
            <w:pPr>
              <w:pStyle w:val="Pealkiri1"/>
              <w:shd w:val="clear" w:color="auto" w:fill="FFFFFF"/>
              <w:spacing w:before="0" w:beforeAutospacing="0" w:after="0" w:afterAutospacing="0"/>
              <w:rPr>
                <w:rFonts w:ascii="Times New Roman" w:eastAsia="Times New Roman" w:hAnsi="Times New Roman" w:cs="Times New Roman"/>
                <w:b w:val="0"/>
                <w:bCs w:val="0"/>
                <w:color w:val="202020"/>
                <w:sz w:val="24"/>
                <w:szCs w:val="24"/>
                <w:shd w:val="clear" w:color="auto" w:fill="FFFFFF"/>
              </w:rPr>
            </w:pPr>
          </w:p>
          <w:p w14:paraId="5447DDEB" w14:textId="7AA0A920" w:rsidR="006D621B" w:rsidRPr="003327AF" w:rsidRDefault="006D621B" w:rsidP="00C27542">
            <w:pPr>
              <w:spacing w:after="0" w:line="240" w:lineRule="auto"/>
              <w:jc w:val="both"/>
              <w:rPr>
                <w:rFonts w:ascii="Times New Roman" w:hAnsi="Times New Roman"/>
                <w:sz w:val="24"/>
                <w:szCs w:val="24"/>
              </w:rPr>
            </w:pPr>
          </w:p>
        </w:tc>
      </w:tr>
      <w:tr w:rsidR="00435C14" w14:paraId="5447DDF1" w14:textId="77777777" w:rsidTr="00E41682">
        <w:trPr>
          <w:gridAfter w:val="1"/>
          <w:wAfter w:w="145" w:type="dxa"/>
        </w:trPr>
        <w:tc>
          <w:tcPr>
            <w:tcW w:w="3402" w:type="dxa"/>
          </w:tcPr>
          <w:p w14:paraId="5447DDEF"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5447DDF0" w14:textId="0BED3D53" w:rsidR="00435C14" w:rsidRDefault="00452737" w:rsidP="00E13B6E">
            <w:pPr>
              <w:spacing w:after="0" w:line="240" w:lineRule="auto"/>
              <w:rPr>
                <w:rFonts w:ascii="Times New Roman" w:hAnsi="Times New Roman"/>
                <w:sz w:val="24"/>
                <w:szCs w:val="24"/>
              </w:rPr>
            </w:pPr>
            <w:r>
              <w:rPr>
                <w:rFonts w:ascii="Times New Roman" w:hAnsi="Times New Roman"/>
                <w:sz w:val="24"/>
                <w:szCs w:val="24"/>
              </w:rPr>
              <w:t>Helen Ruberg finantspetsialist</w:t>
            </w:r>
          </w:p>
        </w:tc>
      </w:tr>
      <w:tr w:rsidR="00435C14" w14:paraId="5447DDF4" w14:textId="77777777" w:rsidTr="00E41682">
        <w:trPr>
          <w:gridAfter w:val="1"/>
          <w:wAfter w:w="145" w:type="dxa"/>
        </w:trPr>
        <w:tc>
          <w:tcPr>
            <w:tcW w:w="3402" w:type="dxa"/>
          </w:tcPr>
          <w:p w14:paraId="5447DDF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447DDF3" w14:textId="5F7183F2" w:rsidR="00435C14" w:rsidRDefault="00452737" w:rsidP="00E13B6E">
            <w:pPr>
              <w:spacing w:after="0" w:line="240" w:lineRule="auto"/>
              <w:rPr>
                <w:rFonts w:ascii="Times New Roman" w:hAnsi="Times New Roman"/>
                <w:sz w:val="24"/>
                <w:szCs w:val="24"/>
              </w:rPr>
            </w:pPr>
            <w:r>
              <w:rPr>
                <w:rFonts w:ascii="Times New Roman" w:hAnsi="Times New Roman"/>
                <w:sz w:val="24"/>
                <w:szCs w:val="24"/>
              </w:rPr>
              <w:t>Helen Ruberg finantspetsialist</w:t>
            </w:r>
          </w:p>
        </w:tc>
      </w:tr>
    </w:tbl>
    <w:p w14:paraId="5447DDF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692B" w14:textId="77777777" w:rsidR="00CA38F6" w:rsidRDefault="00CA38F6" w:rsidP="0058227E">
      <w:pPr>
        <w:spacing w:after="0" w:line="240" w:lineRule="auto"/>
      </w:pPr>
      <w:r>
        <w:separator/>
      </w:r>
    </w:p>
  </w:endnote>
  <w:endnote w:type="continuationSeparator" w:id="0">
    <w:p w14:paraId="39248DD3" w14:textId="77777777" w:rsidR="00CA38F6" w:rsidRDefault="00CA38F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DF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E52E4">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B7CC4" w14:textId="77777777" w:rsidR="00CA38F6" w:rsidRDefault="00CA38F6" w:rsidP="0058227E">
      <w:pPr>
        <w:spacing w:after="0" w:line="240" w:lineRule="auto"/>
      </w:pPr>
      <w:r>
        <w:separator/>
      </w:r>
    </w:p>
  </w:footnote>
  <w:footnote w:type="continuationSeparator" w:id="0">
    <w:p w14:paraId="594D84BC" w14:textId="77777777" w:rsidR="00CA38F6" w:rsidRDefault="00CA38F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DF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447DDFC" w14:textId="3DD1449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DFE"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447DE09" wp14:editId="5447DE0A">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447DE0F" w14:textId="72C320E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7DE09"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447DE0F" w14:textId="72C320E1" w:rsidR="008C3218" w:rsidRPr="0058227E" w:rsidRDefault="008C3218" w:rsidP="008C3218">
                    <w:pPr>
                      <w:spacing w:after="0" w:line="240" w:lineRule="auto"/>
                      <w:rPr>
                        <w:rFonts w:ascii="Verdana" w:hAnsi="Verdana"/>
                        <w:sz w:val="16"/>
                        <w:szCs w:val="16"/>
                      </w:rPr>
                    </w:pPr>
                  </w:p>
                </w:txbxContent>
              </v:textbox>
            </v:shape>
          </w:pict>
        </mc:Fallback>
      </mc:AlternateContent>
    </w:r>
  </w:p>
  <w:p w14:paraId="5447DDFF" w14:textId="77777777" w:rsidR="0058227E" w:rsidRDefault="0058227E" w:rsidP="0058227E">
    <w:pPr>
      <w:pStyle w:val="Pis"/>
      <w:jc w:val="center"/>
      <w:rPr>
        <w:sz w:val="10"/>
        <w:szCs w:val="10"/>
      </w:rPr>
    </w:pPr>
  </w:p>
  <w:p w14:paraId="5447DE00" w14:textId="77777777" w:rsidR="008D4DA5" w:rsidRDefault="008D4DA5" w:rsidP="0058227E">
    <w:pPr>
      <w:pStyle w:val="Pis"/>
      <w:jc w:val="center"/>
      <w:rPr>
        <w:sz w:val="10"/>
        <w:szCs w:val="10"/>
      </w:rPr>
    </w:pPr>
  </w:p>
  <w:p w14:paraId="5447DE01" w14:textId="77777777" w:rsidR="008D4DA5" w:rsidRDefault="008D4DA5" w:rsidP="0058227E">
    <w:pPr>
      <w:pStyle w:val="Pis"/>
      <w:jc w:val="center"/>
      <w:rPr>
        <w:sz w:val="10"/>
        <w:szCs w:val="10"/>
      </w:rPr>
    </w:pPr>
  </w:p>
  <w:p w14:paraId="5447DE02" w14:textId="77777777" w:rsidR="008D4DA5" w:rsidRDefault="008D4DA5" w:rsidP="0058227E">
    <w:pPr>
      <w:pStyle w:val="Pis"/>
      <w:jc w:val="center"/>
      <w:rPr>
        <w:sz w:val="10"/>
        <w:szCs w:val="10"/>
      </w:rPr>
    </w:pPr>
  </w:p>
  <w:p w14:paraId="5447DE03" w14:textId="77777777" w:rsidR="008D4DA5" w:rsidRDefault="008D4DA5" w:rsidP="0058227E">
    <w:pPr>
      <w:pStyle w:val="Pis"/>
      <w:jc w:val="center"/>
      <w:rPr>
        <w:sz w:val="10"/>
        <w:szCs w:val="10"/>
      </w:rPr>
    </w:pPr>
  </w:p>
  <w:p w14:paraId="5447DE04" w14:textId="77777777" w:rsidR="008D4DA5" w:rsidRDefault="008D4DA5" w:rsidP="0058227E">
    <w:pPr>
      <w:pStyle w:val="Pis"/>
      <w:jc w:val="center"/>
      <w:rPr>
        <w:sz w:val="10"/>
        <w:szCs w:val="10"/>
      </w:rPr>
    </w:pPr>
  </w:p>
  <w:p w14:paraId="5447DE05" w14:textId="77777777" w:rsidR="008D4DA5" w:rsidRDefault="008D4DA5" w:rsidP="0058227E">
    <w:pPr>
      <w:pStyle w:val="Pis"/>
      <w:jc w:val="center"/>
      <w:rPr>
        <w:sz w:val="10"/>
        <w:szCs w:val="10"/>
      </w:rPr>
    </w:pPr>
  </w:p>
  <w:p w14:paraId="5447DE06" w14:textId="77777777" w:rsidR="008D4DA5" w:rsidRDefault="008D4DA5" w:rsidP="0058227E">
    <w:pPr>
      <w:pStyle w:val="Pis"/>
      <w:jc w:val="center"/>
      <w:rPr>
        <w:sz w:val="10"/>
        <w:szCs w:val="10"/>
      </w:rPr>
    </w:pPr>
  </w:p>
  <w:p w14:paraId="5447DE07" w14:textId="77777777" w:rsidR="008D4DA5" w:rsidRDefault="008D4DA5" w:rsidP="0058227E">
    <w:pPr>
      <w:pStyle w:val="Pis"/>
      <w:jc w:val="center"/>
      <w:rPr>
        <w:sz w:val="10"/>
        <w:szCs w:val="10"/>
      </w:rPr>
    </w:pPr>
  </w:p>
  <w:p w14:paraId="5447DE0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D9E5ADA"/>
    <w:multiLevelType w:val="hybridMultilevel"/>
    <w:tmpl w:val="3AE602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75595891">
    <w:abstractNumId w:val="2"/>
  </w:num>
  <w:num w:numId="2" w16cid:durableId="1203981850">
    <w:abstractNumId w:val="3"/>
  </w:num>
  <w:num w:numId="3" w16cid:durableId="1891569499">
    <w:abstractNumId w:val="1"/>
  </w:num>
  <w:num w:numId="4" w16cid:durableId="522399460">
    <w:abstractNumId w:val="0"/>
  </w:num>
  <w:num w:numId="5" w16cid:durableId="828597776">
    <w:abstractNumId w:val="4"/>
  </w:num>
  <w:num w:numId="6" w16cid:durableId="4772337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B7A2E"/>
    <w:rsid w:val="000E4AF7"/>
    <w:rsid w:val="00105CE0"/>
    <w:rsid w:val="001C5D78"/>
    <w:rsid w:val="001F4B34"/>
    <w:rsid w:val="00206CBC"/>
    <w:rsid w:val="00255455"/>
    <w:rsid w:val="00283183"/>
    <w:rsid w:val="002B1191"/>
    <w:rsid w:val="003327AF"/>
    <w:rsid w:val="003360B7"/>
    <w:rsid w:val="0035571C"/>
    <w:rsid w:val="003568FE"/>
    <w:rsid w:val="003658FF"/>
    <w:rsid w:val="00365D20"/>
    <w:rsid w:val="003B62E0"/>
    <w:rsid w:val="00435C14"/>
    <w:rsid w:val="004365C5"/>
    <w:rsid w:val="00452737"/>
    <w:rsid w:val="00480C46"/>
    <w:rsid w:val="0049397B"/>
    <w:rsid w:val="004A0794"/>
    <w:rsid w:val="004E55FF"/>
    <w:rsid w:val="00527FC1"/>
    <w:rsid w:val="0055546B"/>
    <w:rsid w:val="00580753"/>
    <w:rsid w:val="0058227E"/>
    <w:rsid w:val="005B06A1"/>
    <w:rsid w:val="005B31C4"/>
    <w:rsid w:val="00603FA4"/>
    <w:rsid w:val="00646951"/>
    <w:rsid w:val="006B0926"/>
    <w:rsid w:val="006D621B"/>
    <w:rsid w:val="006F7490"/>
    <w:rsid w:val="00757FCF"/>
    <w:rsid w:val="007621EB"/>
    <w:rsid w:val="00772CF5"/>
    <w:rsid w:val="00780FC0"/>
    <w:rsid w:val="007A4694"/>
    <w:rsid w:val="007A5D7A"/>
    <w:rsid w:val="007B63D2"/>
    <w:rsid w:val="007C3E85"/>
    <w:rsid w:val="007D1DEE"/>
    <w:rsid w:val="007D227C"/>
    <w:rsid w:val="0083585D"/>
    <w:rsid w:val="00870563"/>
    <w:rsid w:val="008C3218"/>
    <w:rsid w:val="008D4DA5"/>
    <w:rsid w:val="0093728D"/>
    <w:rsid w:val="00940B98"/>
    <w:rsid w:val="009428D9"/>
    <w:rsid w:val="009D2727"/>
    <w:rsid w:val="00A00E19"/>
    <w:rsid w:val="00A357CC"/>
    <w:rsid w:val="00A43B52"/>
    <w:rsid w:val="00A70750"/>
    <w:rsid w:val="00AA1BB8"/>
    <w:rsid w:val="00AA5077"/>
    <w:rsid w:val="00AB0B37"/>
    <w:rsid w:val="00AF1DE6"/>
    <w:rsid w:val="00B3296E"/>
    <w:rsid w:val="00B41A44"/>
    <w:rsid w:val="00B45505"/>
    <w:rsid w:val="00B6372D"/>
    <w:rsid w:val="00BB4F1C"/>
    <w:rsid w:val="00BD29B7"/>
    <w:rsid w:val="00BE52E4"/>
    <w:rsid w:val="00C27542"/>
    <w:rsid w:val="00C4063A"/>
    <w:rsid w:val="00CA38F6"/>
    <w:rsid w:val="00CB4D41"/>
    <w:rsid w:val="00CD0CFF"/>
    <w:rsid w:val="00CF76B2"/>
    <w:rsid w:val="00DB4C26"/>
    <w:rsid w:val="00E13B6E"/>
    <w:rsid w:val="00E15D4A"/>
    <w:rsid w:val="00E41682"/>
    <w:rsid w:val="00E54079"/>
    <w:rsid w:val="00EA2011"/>
    <w:rsid w:val="00EB548E"/>
    <w:rsid w:val="00ED16E3"/>
    <w:rsid w:val="00EE41BE"/>
    <w:rsid w:val="00F32AE6"/>
    <w:rsid w:val="00F45845"/>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7DDBA"/>
  <w15:docId w15:val="{AEAEBFDC-2D4E-4994-8910-24D715A02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link w:val="Pealkiri1Mrk"/>
    <w:uiPriority w:val="9"/>
    <w:qFormat/>
    <w:rsid w:val="006D621B"/>
    <w:pPr>
      <w:spacing w:before="100" w:beforeAutospacing="1" w:after="100" w:afterAutospacing="1" w:line="240" w:lineRule="auto"/>
      <w:outlineLvl w:val="0"/>
    </w:pPr>
    <w:rPr>
      <w:rFonts w:eastAsiaTheme="minorHAnsi" w:cs="Calibri"/>
      <w:b/>
      <w:bCs/>
      <w:kern w:val="36"/>
      <w:sz w:val="48"/>
      <w:szCs w:val="48"/>
      <w:lang w:eastAsia="et-EE"/>
    </w:rPr>
  </w:style>
  <w:style w:type="paragraph" w:styleId="Pealkiri3">
    <w:name w:val="heading 3"/>
    <w:basedOn w:val="Normaallaad"/>
    <w:link w:val="Pealkiri3Mrk"/>
    <w:uiPriority w:val="9"/>
    <w:semiHidden/>
    <w:unhideWhenUsed/>
    <w:qFormat/>
    <w:rsid w:val="006D621B"/>
    <w:pPr>
      <w:keepNext/>
      <w:spacing w:before="40" w:after="0" w:line="240" w:lineRule="auto"/>
      <w:outlineLvl w:val="2"/>
    </w:pPr>
    <w:rPr>
      <w:rFonts w:ascii="Calibri Light" w:eastAsiaTheme="minorHAnsi" w:hAnsi="Calibri Light" w:cs="Calibri Light"/>
      <w:color w:val="1F3763"/>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A00E19"/>
    <w:pPr>
      <w:autoSpaceDE w:val="0"/>
      <w:autoSpaceDN w:val="0"/>
      <w:adjustRightInd w:val="0"/>
    </w:pPr>
    <w:rPr>
      <w:rFonts w:ascii="Times New Roman" w:hAnsi="Times New Roman"/>
      <w:color w:val="000000"/>
      <w:sz w:val="24"/>
      <w:szCs w:val="24"/>
    </w:rPr>
  </w:style>
  <w:style w:type="character" w:styleId="Kommentaariviide">
    <w:name w:val="annotation reference"/>
    <w:basedOn w:val="Liguvaikefont"/>
    <w:uiPriority w:val="99"/>
    <w:semiHidden/>
    <w:unhideWhenUsed/>
    <w:rsid w:val="0055546B"/>
    <w:rPr>
      <w:sz w:val="16"/>
      <w:szCs w:val="16"/>
    </w:rPr>
  </w:style>
  <w:style w:type="paragraph" w:styleId="Kommentaaritekst">
    <w:name w:val="annotation text"/>
    <w:basedOn w:val="Normaallaad"/>
    <w:link w:val="KommentaaritekstMrk"/>
    <w:uiPriority w:val="99"/>
    <w:semiHidden/>
    <w:unhideWhenUsed/>
    <w:rsid w:val="0055546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5546B"/>
    <w:rPr>
      <w:lang w:eastAsia="en-US"/>
    </w:rPr>
  </w:style>
  <w:style w:type="paragraph" w:styleId="Kommentaariteema">
    <w:name w:val="annotation subject"/>
    <w:basedOn w:val="Kommentaaritekst"/>
    <w:next w:val="Kommentaaritekst"/>
    <w:link w:val="KommentaariteemaMrk"/>
    <w:uiPriority w:val="99"/>
    <w:semiHidden/>
    <w:unhideWhenUsed/>
    <w:rsid w:val="0055546B"/>
    <w:rPr>
      <w:b/>
      <w:bCs/>
    </w:rPr>
  </w:style>
  <w:style w:type="character" w:customStyle="1" w:styleId="KommentaariteemaMrk">
    <w:name w:val="Kommentaari teema Märk"/>
    <w:basedOn w:val="KommentaaritekstMrk"/>
    <w:link w:val="Kommentaariteema"/>
    <w:uiPriority w:val="99"/>
    <w:semiHidden/>
    <w:rsid w:val="0055546B"/>
    <w:rPr>
      <w:b/>
      <w:bCs/>
      <w:lang w:eastAsia="en-US"/>
    </w:rPr>
  </w:style>
  <w:style w:type="character" w:customStyle="1" w:styleId="Pealkiri1Mrk">
    <w:name w:val="Pealkiri 1 Märk"/>
    <w:basedOn w:val="Liguvaikefont"/>
    <w:link w:val="Pealkiri1"/>
    <w:uiPriority w:val="9"/>
    <w:rsid w:val="006D621B"/>
    <w:rPr>
      <w:rFonts w:eastAsiaTheme="minorHAnsi" w:cs="Calibri"/>
      <w:b/>
      <w:bCs/>
      <w:kern w:val="36"/>
      <w:sz w:val="48"/>
      <w:szCs w:val="48"/>
    </w:rPr>
  </w:style>
  <w:style w:type="character" w:customStyle="1" w:styleId="Pealkiri3Mrk">
    <w:name w:val="Pealkiri 3 Märk"/>
    <w:basedOn w:val="Liguvaikefont"/>
    <w:link w:val="Pealkiri3"/>
    <w:uiPriority w:val="9"/>
    <w:semiHidden/>
    <w:rsid w:val="006D621B"/>
    <w:rPr>
      <w:rFonts w:ascii="Calibri Light" w:eastAsiaTheme="minorHAnsi" w:hAnsi="Calibri Light" w:cs="Calibri Light"/>
      <w:color w:val="1F3763"/>
      <w:sz w:val="24"/>
      <w:szCs w:val="24"/>
      <w:lang w:eastAsia="en-US"/>
    </w:rPr>
  </w:style>
  <w:style w:type="character" w:styleId="Tugev">
    <w:name w:val="Strong"/>
    <w:basedOn w:val="Liguvaikefont"/>
    <w:uiPriority w:val="22"/>
    <w:qFormat/>
    <w:rsid w:val="006D62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8976">
      <w:bodyDiv w:val="1"/>
      <w:marLeft w:val="0"/>
      <w:marRight w:val="0"/>
      <w:marTop w:val="0"/>
      <w:marBottom w:val="0"/>
      <w:divBdr>
        <w:top w:val="none" w:sz="0" w:space="0" w:color="auto"/>
        <w:left w:val="none" w:sz="0" w:space="0" w:color="auto"/>
        <w:bottom w:val="none" w:sz="0" w:space="0" w:color="auto"/>
        <w:right w:val="none" w:sz="0" w:space="0" w:color="auto"/>
      </w:divBdr>
      <w:divsChild>
        <w:div w:id="1744598109">
          <w:marLeft w:val="0"/>
          <w:marRight w:val="0"/>
          <w:marTop w:val="0"/>
          <w:marBottom w:val="0"/>
          <w:divBdr>
            <w:top w:val="none" w:sz="0" w:space="0" w:color="auto"/>
            <w:left w:val="none" w:sz="0" w:space="0" w:color="auto"/>
            <w:bottom w:val="none" w:sz="0" w:space="0" w:color="auto"/>
            <w:right w:val="none" w:sz="0" w:space="0" w:color="auto"/>
          </w:divBdr>
        </w:div>
        <w:div w:id="1306204964">
          <w:marLeft w:val="0"/>
          <w:marRight w:val="0"/>
          <w:marTop w:val="0"/>
          <w:marBottom w:val="0"/>
          <w:divBdr>
            <w:top w:val="none" w:sz="0" w:space="0" w:color="auto"/>
            <w:left w:val="none" w:sz="0" w:space="0" w:color="auto"/>
            <w:bottom w:val="none" w:sz="0" w:space="0" w:color="auto"/>
            <w:right w:val="none" w:sz="0" w:space="0" w:color="auto"/>
          </w:divBdr>
        </w:div>
        <w:div w:id="1054624520">
          <w:marLeft w:val="0"/>
          <w:marRight w:val="0"/>
          <w:marTop w:val="0"/>
          <w:marBottom w:val="0"/>
          <w:divBdr>
            <w:top w:val="none" w:sz="0" w:space="0" w:color="auto"/>
            <w:left w:val="none" w:sz="0" w:space="0" w:color="auto"/>
            <w:bottom w:val="none" w:sz="0" w:space="0" w:color="auto"/>
            <w:right w:val="none" w:sz="0" w:space="0" w:color="auto"/>
          </w:divBdr>
        </w:div>
      </w:divsChild>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896085913">
      <w:bodyDiv w:val="1"/>
      <w:marLeft w:val="0"/>
      <w:marRight w:val="0"/>
      <w:marTop w:val="0"/>
      <w:marBottom w:val="0"/>
      <w:divBdr>
        <w:top w:val="none" w:sz="0" w:space="0" w:color="auto"/>
        <w:left w:val="none" w:sz="0" w:space="0" w:color="auto"/>
        <w:bottom w:val="none" w:sz="0" w:space="0" w:color="auto"/>
        <w:right w:val="none" w:sz="0" w:space="0" w:color="auto"/>
      </w:divBdr>
      <w:divsChild>
        <w:div w:id="584461981">
          <w:marLeft w:val="0"/>
          <w:marRight w:val="0"/>
          <w:marTop w:val="0"/>
          <w:marBottom w:val="0"/>
          <w:divBdr>
            <w:top w:val="none" w:sz="0" w:space="0" w:color="auto"/>
            <w:left w:val="none" w:sz="0" w:space="0" w:color="auto"/>
            <w:bottom w:val="none" w:sz="0" w:space="0" w:color="auto"/>
            <w:right w:val="none" w:sz="0" w:space="0" w:color="auto"/>
          </w:divBdr>
        </w:div>
        <w:div w:id="1669481483">
          <w:marLeft w:val="0"/>
          <w:marRight w:val="0"/>
          <w:marTop w:val="0"/>
          <w:marBottom w:val="0"/>
          <w:divBdr>
            <w:top w:val="none" w:sz="0" w:space="0" w:color="auto"/>
            <w:left w:val="none" w:sz="0" w:space="0" w:color="auto"/>
            <w:bottom w:val="none" w:sz="0" w:space="0" w:color="auto"/>
            <w:right w:val="none" w:sz="0" w:space="0" w:color="auto"/>
          </w:divBdr>
        </w:div>
        <w:div w:id="1698896199">
          <w:marLeft w:val="0"/>
          <w:marRight w:val="0"/>
          <w:marTop w:val="0"/>
          <w:marBottom w:val="0"/>
          <w:divBdr>
            <w:top w:val="none" w:sz="0" w:space="0" w:color="auto"/>
            <w:left w:val="none" w:sz="0" w:space="0" w:color="auto"/>
            <w:bottom w:val="none" w:sz="0" w:space="0" w:color="auto"/>
            <w:right w:val="none" w:sz="0" w:space="0" w:color="auto"/>
          </w:divBdr>
        </w:div>
        <w:div w:id="988752290">
          <w:marLeft w:val="0"/>
          <w:marRight w:val="0"/>
          <w:marTop w:val="0"/>
          <w:marBottom w:val="0"/>
          <w:divBdr>
            <w:top w:val="none" w:sz="0" w:space="0" w:color="auto"/>
            <w:left w:val="none" w:sz="0" w:space="0" w:color="auto"/>
            <w:bottom w:val="none" w:sz="0" w:space="0" w:color="auto"/>
            <w:right w:val="none" w:sz="0" w:space="0" w:color="auto"/>
          </w:divBdr>
        </w:div>
        <w:div w:id="1232158713">
          <w:marLeft w:val="0"/>
          <w:marRight w:val="0"/>
          <w:marTop w:val="0"/>
          <w:marBottom w:val="0"/>
          <w:divBdr>
            <w:top w:val="none" w:sz="0" w:space="0" w:color="auto"/>
            <w:left w:val="none" w:sz="0" w:space="0" w:color="auto"/>
            <w:bottom w:val="none" w:sz="0" w:space="0" w:color="auto"/>
            <w:right w:val="none" w:sz="0" w:space="0" w:color="auto"/>
          </w:divBdr>
        </w:div>
        <w:div w:id="1328166724">
          <w:marLeft w:val="0"/>
          <w:marRight w:val="0"/>
          <w:marTop w:val="0"/>
          <w:marBottom w:val="0"/>
          <w:divBdr>
            <w:top w:val="none" w:sz="0" w:space="0" w:color="auto"/>
            <w:left w:val="none" w:sz="0" w:space="0" w:color="auto"/>
            <w:bottom w:val="none" w:sz="0" w:space="0" w:color="auto"/>
            <w:right w:val="none" w:sz="0" w:space="0" w:color="auto"/>
          </w:divBdr>
        </w:div>
      </w:divsChild>
    </w:div>
    <w:div w:id="1501389598">
      <w:bodyDiv w:val="1"/>
      <w:marLeft w:val="0"/>
      <w:marRight w:val="0"/>
      <w:marTop w:val="0"/>
      <w:marBottom w:val="0"/>
      <w:divBdr>
        <w:top w:val="none" w:sz="0" w:space="0" w:color="auto"/>
        <w:left w:val="none" w:sz="0" w:space="0" w:color="auto"/>
        <w:bottom w:val="none" w:sz="0" w:space="0" w:color="auto"/>
        <w:right w:val="none" w:sz="0" w:space="0" w:color="auto"/>
      </w:divBdr>
      <w:divsChild>
        <w:div w:id="665935354">
          <w:marLeft w:val="0"/>
          <w:marRight w:val="0"/>
          <w:marTop w:val="0"/>
          <w:marBottom w:val="0"/>
          <w:divBdr>
            <w:top w:val="none" w:sz="0" w:space="0" w:color="auto"/>
            <w:left w:val="none" w:sz="0" w:space="0" w:color="auto"/>
            <w:bottom w:val="none" w:sz="0" w:space="0" w:color="auto"/>
            <w:right w:val="none" w:sz="0" w:space="0" w:color="auto"/>
          </w:divBdr>
        </w:div>
        <w:div w:id="1893468240">
          <w:marLeft w:val="0"/>
          <w:marRight w:val="0"/>
          <w:marTop w:val="0"/>
          <w:marBottom w:val="0"/>
          <w:divBdr>
            <w:top w:val="none" w:sz="0" w:space="0" w:color="auto"/>
            <w:left w:val="none" w:sz="0" w:space="0" w:color="auto"/>
            <w:bottom w:val="none" w:sz="0" w:space="0" w:color="auto"/>
            <w:right w:val="none" w:sz="0" w:space="0" w:color="auto"/>
          </w:divBdr>
        </w:div>
        <w:div w:id="2062823583">
          <w:marLeft w:val="0"/>
          <w:marRight w:val="0"/>
          <w:marTop w:val="0"/>
          <w:marBottom w:val="0"/>
          <w:divBdr>
            <w:top w:val="none" w:sz="0" w:space="0" w:color="auto"/>
            <w:left w:val="none" w:sz="0" w:space="0" w:color="auto"/>
            <w:bottom w:val="none" w:sz="0" w:space="0" w:color="auto"/>
            <w:right w:val="none" w:sz="0" w:space="0" w:color="auto"/>
          </w:divBdr>
        </w:div>
      </w:divsChild>
    </w:div>
    <w:div w:id="1549417906">
      <w:bodyDiv w:val="1"/>
      <w:marLeft w:val="0"/>
      <w:marRight w:val="0"/>
      <w:marTop w:val="0"/>
      <w:marBottom w:val="0"/>
      <w:divBdr>
        <w:top w:val="none" w:sz="0" w:space="0" w:color="auto"/>
        <w:left w:val="none" w:sz="0" w:space="0" w:color="auto"/>
        <w:bottom w:val="none" w:sz="0" w:space="0" w:color="auto"/>
        <w:right w:val="none" w:sz="0" w:space="0" w:color="auto"/>
      </w:divBdr>
    </w:div>
    <w:div w:id="1606306267">
      <w:bodyDiv w:val="1"/>
      <w:marLeft w:val="0"/>
      <w:marRight w:val="0"/>
      <w:marTop w:val="0"/>
      <w:marBottom w:val="0"/>
      <w:divBdr>
        <w:top w:val="none" w:sz="0" w:space="0" w:color="auto"/>
        <w:left w:val="none" w:sz="0" w:space="0" w:color="auto"/>
        <w:bottom w:val="none" w:sz="0" w:space="0" w:color="auto"/>
        <w:right w:val="none" w:sz="0" w:space="0" w:color="auto"/>
      </w:divBdr>
      <w:divsChild>
        <w:div w:id="1243296859">
          <w:marLeft w:val="0"/>
          <w:marRight w:val="0"/>
          <w:marTop w:val="0"/>
          <w:marBottom w:val="0"/>
          <w:divBdr>
            <w:top w:val="none" w:sz="0" w:space="0" w:color="auto"/>
            <w:left w:val="none" w:sz="0" w:space="0" w:color="auto"/>
            <w:bottom w:val="none" w:sz="0" w:space="0" w:color="auto"/>
            <w:right w:val="none" w:sz="0" w:space="0" w:color="auto"/>
          </w:divBdr>
        </w:div>
        <w:div w:id="550504134">
          <w:marLeft w:val="0"/>
          <w:marRight w:val="0"/>
          <w:marTop w:val="0"/>
          <w:marBottom w:val="0"/>
          <w:divBdr>
            <w:top w:val="none" w:sz="0" w:space="0" w:color="auto"/>
            <w:left w:val="none" w:sz="0" w:space="0" w:color="auto"/>
            <w:bottom w:val="none" w:sz="0" w:space="0" w:color="auto"/>
            <w:right w:val="none" w:sz="0" w:space="0" w:color="auto"/>
          </w:divBdr>
        </w:div>
      </w:divsChild>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79125391">
      <w:bodyDiv w:val="1"/>
      <w:marLeft w:val="0"/>
      <w:marRight w:val="0"/>
      <w:marTop w:val="0"/>
      <w:marBottom w:val="0"/>
      <w:divBdr>
        <w:top w:val="none" w:sz="0" w:space="0" w:color="auto"/>
        <w:left w:val="none" w:sz="0" w:space="0" w:color="auto"/>
        <w:bottom w:val="none" w:sz="0" w:space="0" w:color="auto"/>
        <w:right w:val="none" w:sz="0" w:space="0" w:color="auto"/>
      </w:divBdr>
      <w:divsChild>
        <w:div w:id="583999178">
          <w:marLeft w:val="0"/>
          <w:marRight w:val="0"/>
          <w:marTop w:val="0"/>
          <w:marBottom w:val="0"/>
          <w:divBdr>
            <w:top w:val="none" w:sz="0" w:space="0" w:color="auto"/>
            <w:left w:val="none" w:sz="0" w:space="0" w:color="auto"/>
            <w:bottom w:val="none" w:sz="0" w:space="0" w:color="auto"/>
            <w:right w:val="none" w:sz="0" w:space="0" w:color="auto"/>
          </w:divBdr>
        </w:div>
        <w:div w:id="738207991">
          <w:marLeft w:val="0"/>
          <w:marRight w:val="0"/>
          <w:marTop w:val="0"/>
          <w:marBottom w:val="0"/>
          <w:divBdr>
            <w:top w:val="none" w:sz="0" w:space="0" w:color="auto"/>
            <w:left w:val="none" w:sz="0" w:space="0" w:color="auto"/>
            <w:bottom w:val="none" w:sz="0" w:space="0" w:color="auto"/>
            <w:right w:val="none" w:sz="0" w:space="0" w:color="auto"/>
          </w:divBdr>
        </w:div>
        <w:div w:id="243418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2584</Characters>
  <Application>Microsoft Office Word</Application>
  <DocSecurity>0</DocSecurity>
  <Lines>21</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2019-01-28T08:15:00Z</cp:lastPrinted>
  <dcterms:created xsi:type="dcterms:W3CDTF">2022-04-06T12:26:00Z</dcterms:created>
  <dcterms:modified xsi:type="dcterms:W3CDTF">2022-04-14T11:14:00Z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